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B5" w:rsidRPr="009A7DB5" w:rsidRDefault="00E6731F" w:rsidP="009A7DB5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55pt;margin-top:-24.45pt;width:231.75pt;height:123.75pt;z-index:-251658240">
            <v:imagedata r:id="rId7" o:title=""/>
          </v:shape>
          <o:OLEObject Type="Embed" ProgID="PBrush" ShapeID="_x0000_s1027" DrawAspect="Content" ObjectID="_1782127713" r:id="rId8"/>
        </w:pict>
      </w:r>
      <w:r w:rsidR="009A7DB5" w:rsidRPr="009A7DB5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9A7DB5" w:rsidRPr="009A7DB5" w:rsidRDefault="009A7DB5" w:rsidP="00E6731F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</w:rPr>
      </w:pPr>
      <w:r w:rsidRPr="009A7DB5">
        <w:rPr>
          <w:rFonts w:ascii="Times New Roman" w:eastAsia="Calibri" w:hAnsi="Times New Roman" w:cs="Times New Roman"/>
          <w:sz w:val="24"/>
          <w:szCs w:val="24"/>
        </w:rPr>
        <w:t xml:space="preserve">Директор МОУ </w:t>
      </w:r>
      <w:r w:rsidR="00E6731F">
        <w:rPr>
          <w:rFonts w:ascii="Times New Roman" w:eastAsia="Calibri" w:hAnsi="Times New Roman" w:cs="Times New Roman"/>
          <w:sz w:val="24"/>
          <w:szCs w:val="24"/>
        </w:rPr>
        <w:t>СОШ №18</w:t>
      </w:r>
    </w:p>
    <w:p w:rsidR="009A7DB5" w:rsidRPr="009A7DB5" w:rsidRDefault="009A7DB5" w:rsidP="009A7DB5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</w:rPr>
      </w:pPr>
      <w:r w:rsidRPr="009A7DB5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="00E6731F">
        <w:rPr>
          <w:rFonts w:ascii="Times New Roman" w:eastAsia="Calibri" w:hAnsi="Times New Roman" w:cs="Times New Roman"/>
          <w:sz w:val="24"/>
          <w:szCs w:val="24"/>
        </w:rPr>
        <w:t>Н.В. Иванченко</w:t>
      </w:r>
    </w:p>
    <w:p w:rsidR="009A7DB5" w:rsidRPr="009A7DB5" w:rsidRDefault="009A7DB5" w:rsidP="009A7DB5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A7DB5" w:rsidRPr="009A7DB5" w:rsidRDefault="009A7DB5" w:rsidP="009A7DB5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</w:rPr>
      </w:pPr>
      <w:r w:rsidRPr="009A7DB5">
        <w:rPr>
          <w:rFonts w:ascii="Times New Roman" w:eastAsia="Calibri" w:hAnsi="Times New Roman" w:cs="Times New Roman"/>
          <w:sz w:val="24"/>
          <w:szCs w:val="24"/>
        </w:rPr>
        <w:t>«</w:t>
      </w:r>
      <w:r w:rsidR="00E6731F">
        <w:rPr>
          <w:rFonts w:ascii="Times New Roman" w:eastAsia="Calibri" w:hAnsi="Times New Roman" w:cs="Times New Roman"/>
          <w:sz w:val="24"/>
          <w:szCs w:val="24"/>
        </w:rPr>
        <w:t>01</w:t>
      </w:r>
      <w:r w:rsidRPr="009A7DB5">
        <w:rPr>
          <w:rFonts w:ascii="Times New Roman" w:eastAsia="Calibri" w:hAnsi="Times New Roman" w:cs="Times New Roman"/>
          <w:sz w:val="24"/>
          <w:szCs w:val="24"/>
        </w:rPr>
        <w:t>»</w:t>
      </w:r>
      <w:r w:rsidR="00E6731F">
        <w:rPr>
          <w:rFonts w:ascii="Times New Roman" w:eastAsia="Calibri" w:hAnsi="Times New Roman" w:cs="Times New Roman"/>
          <w:sz w:val="24"/>
          <w:szCs w:val="24"/>
        </w:rPr>
        <w:t xml:space="preserve"> сентября </w:t>
      </w:r>
      <w:r w:rsidRPr="009A7DB5">
        <w:rPr>
          <w:rFonts w:ascii="Times New Roman" w:eastAsia="Calibri" w:hAnsi="Times New Roman" w:cs="Times New Roman"/>
          <w:sz w:val="24"/>
          <w:szCs w:val="24"/>
        </w:rPr>
        <w:t>202</w:t>
      </w:r>
      <w:r w:rsidR="00E6731F">
        <w:rPr>
          <w:rFonts w:ascii="Times New Roman" w:eastAsia="Calibri" w:hAnsi="Times New Roman" w:cs="Times New Roman"/>
          <w:sz w:val="24"/>
          <w:szCs w:val="24"/>
        </w:rPr>
        <w:t>3</w:t>
      </w:r>
      <w:r w:rsidRPr="009A7DB5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9A7DB5" w:rsidRDefault="009A7DB5" w:rsidP="00E67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DB5" w:rsidRDefault="009A7DB5" w:rsidP="00024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2D7" w:rsidRDefault="0002478F" w:rsidP="00024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>ПОРЯДОК ОРГАНИЗАЦИИ ОХРАННЫХ МЕРОПРИЯТИЙ, ОБЕСПЕЧЕНИЯ ОБХОДА (ОСМОТРА) УЯЗВИМЫХ МЕСТ (УЧАСТКОВ), А ТАКЖЕ ПЕРИОДИЧНОСТИ ПРОВЕРОК (ОБХОДА И ОСМОТРА) ЗДАНИЙ (СТРОЕНИЙ, СООРУЖЕНИЙ), СИСТЕМ ПОДЗЕМНЫХ КОММУНИКАЦИЙ И СТОЯНОК АВТОМОБИЛЬНОГО ТРАНСПОРТА</w:t>
      </w:r>
      <w:r w:rsidR="00E6731F">
        <w:rPr>
          <w:rFonts w:ascii="Times New Roman" w:hAnsi="Times New Roman" w:cs="Times New Roman"/>
          <w:sz w:val="24"/>
          <w:szCs w:val="24"/>
        </w:rPr>
        <w:t xml:space="preserve"> в МОУ СОШ №18</w:t>
      </w:r>
    </w:p>
    <w:p w:rsidR="0002478F" w:rsidRDefault="0002478F" w:rsidP="00024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B5" w:rsidRDefault="009A7DB5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478F" w:rsidRPr="0002478F">
        <w:rPr>
          <w:rFonts w:ascii="Times New Roman" w:hAnsi="Times New Roman" w:cs="Times New Roman"/>
          <w:sz w:val="24"/>
          <w:szCs w:val="24"/>
        </w:rPr>
        <w:t xml:space="preserve">. </w:t>
      </w:r>
      <w:r w:rsidRPr="009A7DB5">
        <w:rPr>
          <w:rFonts w:ascii="Times New Roman" w:hAnsi="Times New Roman" w:cs="Times New Roman"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478F" w:rsidRDefault="009A7DB5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02478F" w:rsidRPr="0002478F">
        <w:rPr>
          <w:rFonts w:ascii="Times New Roman" w:hAnsi="Times New Roman" w:cs="Times New Roman"/>
          <w:sz w:val="24"/>
          <w:szCs w:val="24"/>
        </w:rPr>
        <w:t xml:space="preserve">В настоящих рекомендациях применяются следующие основные термины и определения: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объекты (территории) – комплексы технологически и технически связанных между собой зданий (строений, сооружений) и систем, имеющих общую прилегающую территорию и (или) внешние границы, отдельные здания (строения, сооружения), обособленные помещения или группы помещений, к антитеррористической защите которых нормативными правовыми актами Правительства Российской Федерации установлены самостоятельные требования; – система передачи тревожных сообщений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>– совокупность совместно действующих технических сре</w:t>
      </w:r>
      <w:proofErr w:type="gramStart"/>
      <w:r w:rsidRPr="0002478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2478F">
        <w:rPr>
          <w:rFonts w:ascii="Times New Roman" w:hAnsi="Times New Roman" w:cs="Times New Roman"/>
          <w:sz w:val="24"/>
          <w:szCs w:val="24"/>
        </w:rPr>
        <w:t>я передачи по каналам связи и приема в пункте централизованной охраны извещений о проникновении на охраняемые объекты (территории) и (или) пожаре на них, служебных и контрольно</w:t>
      </w:r>
      <w:r w:rsidR="00E6731F">
        <w:rPr>
          <w:rFonts w:ascii="Times New Roman" w:hAnsi="Times New Roman" w:cs="Times New Roman"/>
          <w:sz w:val="24"/>
          <w:szCs w:val="24"/>
        </w:rPr>
        <w:t>-</w:t>
      </w:r>
      <w:r w:rsidRPr="0002478F">
        <w:rPr>
          <w:rFonts w:ascii="Times New Roman" w:hAnsi="Times New Roman" w:cs="Times New Roman"/>
          <w:sz w:val="24"/>
          <w:szCs w:val="24"/>
        </w:rPr>
        <w:t xml:space="preserve">диагностических извещений, а также для передачи и приема команд телеуправления;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критические элементы объекта – потенциально опасные элементы (участки) объекта, совершение акта незаконного вмешательства в отношении которых приведет к прекращению нормального функционирования объекта, его повреждению или к аварии на объекте;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уязвимые места – критические элементы объекта, в отношении которых в силу их недостаточной защищенности или устойчивости могут быть спланированы и успешно реализованы несанкционированные действия, а также элементы системы физической защиты, преодолевая которые, нарушитель может успешно реализовать свои цели;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техническое задание на оказание охранных услуг – документ, разработанный заказчиком охранных услуг, в котором изложены основные условия и требования к системе охраны объекта, его параметры и эксплуатационные характеристики;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>– пост охраны – территория либо часть территории охраняемого объекта, включая охранную зону и зону оперативного внимания, располагающуюся внутри периметра забора, ограждения двора объекта (территории), а также прилегающая к периметру территория, на которой могут возникнуть угрозы; – стационарный пост охраны (рабочее место охранника) – основная рабочая зона (локальная часть поста охраны), где сотрудник охранной организации объекта (территории) (работник организации, обеспечивающий охрану объекта (территории)) исполняет большую часть своей трудовой функции (технический мониторинг уровня угроз и осуществление пропускного режима), где могут быть расположены индикаторы технических средств охраны и постовая документация.</w:t>
      </w:r>
    </w:p>
    <w:p w:rsidR="009A7DB5" w:rsidRDefault="009A7DB5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02478F" w:rsidRPr="0002478F">
        <w:rPr>
          <w:rFonts w:ascii="Times New Roman" w:hAnsi="Times New Roman" w:cs="Times New Roman"/>
          <w:sz w:val="24"/>
          <w:szCs w:val="24"/>
        </w:rPr>
        <w:t xml:space="preserve">. Основными задачами охраны объекта (территории) являются: </w:t>
      </w:r>
    </w:p>
    <w:p w:rsidR="009A7DB5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воспрепятствование неправомерному проникновению на объекты (территории); </w:t>
      </w:r>
    </w:p>
    <w:p w:rsidR="009A7DB5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на выявление </w:t>
      </w:r>
      <w:r w:rsidR="009A7DB5" w:rsidRPr="0002478F">
        <w:rPr>
          <w:rFonts w:ascii="Times New Roman" w:hAnsi="Times New Roman" w:cs="Times New Roman"/>
          <w:sz w:val="24"/>
          <w:szCs w:val="24"/>
        </w:rPr>
        <w:t>нарушителей,</w:t>
      </w:r>
      <w:r w:rsidRPr="0002478F">
        <w:rPr>
          <w:rFonts w:ascii="Times New Roman" w:hAnsi="Times New Roman" w:cs="Times New Roman"/>
          <w:sz w:val="24"/>
          <w:szCs w:val="24"/>
        </w:rPr>
        <w:t xml:space="preserve"> установленных на объектах (территориях) пропускного и </w:t>
      </w:r>
      <w:proofErr w:type="spellStart"/>
      <w:r w:rsidRPr="0002478F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02478F">
        <w:rPr>
          <w:rFonts w:ascii="Times New Roman" w:hAnsi="Times New Roman" w:cs="Times New Roman"/>
          <w:sz w:val="24"/>
          <w:szCs w:val="24"/>
        </w:rPr>
        <w:t xml:space="preserve"> режимов и (или) признаков подготовки или совершения террористического акта; </w:t>
      </w:r>
    </w:p>
    <w:p w:rsidR="009A7DB5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пресечение попыток совершения террористических актов на объектах (территориях);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lastRenderedPageBreak/>
        <w:t xml:space="preserve">–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 </w:t>
      </w:r>
    </w:p>
    <w:p w:rsidR="0002478F" w:rsidRDefault="009A7DB5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02478F" w:rsidRPr="0002478F">
        <w:rPr>
          <w:rFonts w:ascii="Times New Roman" w:hAnsi="Times New Roman" w:cs="Times New Roman"/>
          <w:sz w:val="24"/>
          <w:szCs w:val="24"/>
        </w:rPr>
        <w:t xml:space="preserve">. Выявление потенциальных нарушителей, установленных на объектах (территориях) пропускного и </w:t>
      </w:r>
      <w:proofErr w:type="spellStart"/>
      <w:r w:rsidR="0002478F" w:rsidRPr="0002478F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="0002478F" w:rsidRPr="0002478F">
        <w:rPr>
          <w:rFonts w:ascii="Times New Roman" w:hAnsi="Times New Roman" w:cs="Times New Roman"/>
          <w:sz w:val="24"/>
          <w:szCs w:val="24"/>
        </w:rPr>
        <w:t xml:space="preserve"> режимов и (или) признаков подготовки или совершения террористического акта обеспечивается путем: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неукоснительного соблюдения на объектах (территориях) пропускного и </w:t>
      </w:r>
      <w:proofErr w:type="spellStart"/>
      <w:r w:rsidRPr="0002478F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02478F">
        <w:rPr>
          <w:rFonts w:ascii="Times New Roman" w:hAnsi="Times New Roman" w:cs="Times New Roman"/>
          <w:sz w:val="24"/>
          <w:szCs w:val="24"/>
        </w:rPr>
        <w:t xml:space="preserve"> режимов;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периодической проверки зданий (строений, сооружений), а также уязвимых мест и критических элементов объектов (территорий), систем подземных коммуникаций, стоянок автомобильного транспорта; – принятия к нарушителям пропускного и </w:t>
      </w:r>
      <w:proofErr w:type="spellStart"/>
      <w:r w:rsidRPr="0002478F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02478F">
        <w:rPr>
          <w:rFonts w:ascii="Times New Roman" w:hAnsi="Times New Roman" w:cs="Times New Roman"/>
          <w:sz w:val="24"/>
          <w:szCs w:val="24"/>
        </w:rPr>
        <w:t xml:space="preserve"> режимов мер ответственности, предусмотренных законодательством Российской Федерации;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исключения бесконтрольного пребывания на объектах (территориях) посторонних лиц и нахождения транспортных средств;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поддержания в исправном состоянии инженерно-технических средств и систем охраны, оснащения бесперебойной и устойчивой связью объектов (территорий);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сбора, обобщения и анализа выявленных фактов скрытого наблюдения, фото- и видеосъемки объектов (территорий)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объекты (территории), беспричинного размещения посторонними лицами вблизи объектов (территорий) вещей и транспортных средств;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контроля за состоянием систем подземных коммуникаций, стоянок транспорта, складских помещений;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своевременного информирования правоохранительных органов о ставших известными фактах незаконного приобретения лицами, посещающими объект (территорию), оружия, его конструктивных элементов, боеприпасов, деталей для изготовления самодельных взрывных устройств.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 Обеспечение охраны объекта (территории)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>2.1. Система охраны объекта (территории) включает в себя совокупность сил и средств для выполнения задач по охране объекта (территории).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2.2. На объектах (территориях) охранные мероприятия рекомендуется организовывать в зависимости от степени угрозы совершения на них террористических актов и возможных последствий их совершения.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2.3. В целях обеспечения антитеррористической защищенности объектов (территорий) вне зависимости категории опасности осуществляются: – пропускной и </w:t>
      </w:r>
      <w:proofErr w:type="spellStart"/>
      <w:r w:rsidRPr="0002478F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02478F">
        <w:rPr>
          <w:rFonts w:ascii="Times New Roman" w:hAnsi="Times New Roman" w:cs="Times New Roman"/>
          <w:sz w:val="24"/>
          <w:szCs w:val="24"/>
        </w:rPr>
        <w:t xml:space="preserve"> режимы, а также контроль за их функционированием; – периодический обход и осмотр объектов (территорий), их помещений, систем подземных коммуникаций, стоянок транспорта, а также периодическая проверка складских помещений; – 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2.4. Пресечение попыток совершения террористических актов на объектах (территориях) достигается посредством: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организации и обеспечения пропускного и </w:t>
      </w:r>
      <w:proofErr w:type="spellStart"/>
      <w:r w:rsidRPr="0002478F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02478F">
        <w:rPr>
          <w:rFonts w:ascii="Times New Roman" w:hAnsi="Times New Roman" w:cs="Times New Roman"/>
          <w:sz w:val="24"/>
          <w:szCs w:val="24"/>
        </w:rPr>
        <w:t xml:space="preserve"> режимов на объектах (территориях);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своевременного выявления фактов нарушения пропускного режима, попыток вноса (ввоза) и проноса (провоза) запрещенных предметов (взрывчатых веществ, оружия, боеприпасов, наркотических и других опасных предметов, веществ на объекты (территории);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организации санкционированного допуска на объекты (территории) посетителей и автотранспортных средств;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поддержания в исправном состоянии инженерно-технических средств и систем охраны, обеспечения бесперебойной и устойчивой связи на объектах (территориях);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lastRenderedPageBreak/>
        <w:t xml:space="preserve">– исключения фактов бесконтрольного пребывания на объектах (территориях) посторонних лиц и нахождения транспортных средств на объектах (территориях) или в непосредственной близости от них;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организации круглосуточных охранных мероприятий, обеспечения ежедневного обхода и осмотра уязвимых мест и участков объектов (территорий), а также периодической проверки (обхода и осмотра) зданий (строений, сооружений) и территории со складскими и подсобными помещениями;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осуществления контроля за состоянием помещений, используемых для проведения мероприятий с массовым пребыванием людей. </w:t>
      </w:r>
    </w:p>
    <w:p w:rsidR="0002478F" w:rsidRDefault="009A7DB5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2.5. </w:t>
      </w:r>
      <w:r w:rsidR="0002478F" w:rsidRPr="0002478F">
        <w:rPr>
          <w:rFonts w:ascii="Times New Roman" w:hAnsi="Times New Roman" w:cs="Times New Roman"/>
          <w:sz w:val="24"/>
          <w:szCs w:val="24"/>
        </w:rPr>
        <w:t xml:space="preserve">Ответственность за обеспечение антитеррористической защищенности объектов (территорий) возлагается на руководителей объектов (территорий), а также исполнительные органы государственной власти, органы местного самоуправления, реализующие функции учредителя организаций, использующих объекты (территории).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>2.6. Все объекты (территории) вне зависимости категории опасности оснащаются системами передачи тревожных сообщений в подразделения вневедомственной охраны войск национальной гвардии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78F">
        <w:rPr>
          <w:rFonts w:ascii="Times New Roman" w:hAnsi="Times New Roman" w:cs="Times New Roman"/>
          <w:sz w:val="24"/>
          <w:szCs w:val="24"/>
        </w:rPr>
        <w:t xml:space="preserve">(далее – Росгвардия) или в систему обеспечения вызова экстренных оперативных служб по единому номеру «112» (далее – Служба 112).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2.7. Охрана объектов (территорий) осуществляется сотрудниками частных охранных организаций, подразделениями вневедомственной охраны </w:t>
      </w:r>
      <w:proofErr w:type="spellStart"/>
      <w:r w:rsidRPr="0002478F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02478F">
        <w:rPr>
          <w:rFonts w:ascii="Times New Roman" w:hAnsi="Times New Roman" w:cs="Times New Roman"/>
          <w:sz w:val="24"/>
          <w:szCs w:val="24"/>
        </w:rPr>
        <w:t xml:space="preserve">, или подразделениями ведомственной охраны федеральных органов исполнительной власти, имеющих право на создание ведомственной охраны (далее – подразделения охраны), на основании договоров (контрактов) на оказание охранных услуг с организацией и технических заданий на оказание охранных услуг.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2.8. Решение о привлечении подразделений охраны для обеспечения антитеррористической защищенности объекта (территории) принимается должностным лицом, осуществляющим непосредственное руководство деятельностью работников на объекте (территории), с учетом ограничений, установленных законодательством Российской Федерации, регулирующим частную охранную деятельность и ведомственную охрану. В договоре (контракте) на оказание охранных услуг надлежит указывать основания и условия для введения режимов усиления охраны, а также должностных лиц, уполномоченных принимать решение на их введение.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2.9. Подразделения охраны несут ответственность согласно договору на охрану и функциональным обязанностям.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2.10. Обязанности сотрудника, осуществляющего охрану объекта (территории) (далее – охранник) определяются его должностной (служебной) инструкцией и положением об организации пропускного и </w:t>
      </w:r>
      <w:proofErr w:type="spellStart"/>
      <w:r w:rsidRPr="0002478F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02478F">
        <w:rPr>
          <w:rFonts w:ascii="Times New Roman" w:hAnsi="Times New Roman" w:cs="Times New Roman"/>
          <w:sz w:val="24"/>
          <w:szCs w:val="24"/>
        </w:rPr>
        <w:t xml:space="preserve"> режимов.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2.11. На посту охраны должны быть: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телефонный аппарат, средство тревожных сообщений, средства мобильной связи; – инструкция о правилах пользования средством тревожной сигнализации;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номера телефонов Службы 112, территориального подразделения Управления Федеральной службы безопасности Российской Федерации по Свердловской области (далее – УФСБ), территориального органа Министерства внутренних дел Российской Федерации (далее – МВД России) и подразделения вневедомственной охраны </w:t>
      </w:r>
      <w:proofErr w:type="spellStart"/>
      <w:r w:rsidRPr="0002478F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02478F">
        <w:rPr>
          <w:rFonts w:ascii="Times New Roman" w:hAnsi="Times New Roman" w:cs="Times New Roman"/>
          <w:sz w:val="24"/>
          <w:szCs w:val="24"/>
        </w:rPr>
        <w:t xml:space="preserve">, администрации организации, а также иных заинтересованных подразделений; </w:t>
      </w:r>
    </w:p>
    <w:p w:rsidR="00DA7821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должностная инструкция охранника;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инструкция (памятка) по действиям должностных лиц и работников при совершении либо угрозе совершения террористического акта;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журналы обхода территории, регистрации посетителей, автотранспорта, выдачи ключей и приема помещений под охрану, приема и сдачи дежурства и контроля за несением службы;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планы проводимых практических занятий, тренировок и учений;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графики дежурств ответственных лиц в праздничные и выходные дни.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>2.12. Порядок организации круглосуточных охранных мероприятий, обеспечения ежедневного обхода (осмотра) уязвимых мест (участков),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78F">
        <w:rPr>
          <w:rFonts w:ascii="Times New Roman" w:hAnsi="Times New Roman" w:cs="Times New Roman"/>
          <w:sz w:val="24"/>
          <w:szCs w:val="24"/>
        </w:rPr>
        <w:t xml:space="preserve">периодичности проверок (обхода и осмотра) зданий (строений, сооружений), систем подземных коммуникаций и стоянок </w:t>
      </w:r>
      <w:r w:rsidRPr="0002478F">
        <w:rPr>
          <w:rFonts w:ascii="Times New Roman" w:hAnsi="Times New Roman" w:cs="Times New Roman"/>
          <w:sz w:val="24"/>
          <w:szCs w:val="24"/>
        </w:rPr>
        <w:lastRenderedPageBreak/>
        <w:t xml:space="preserve">автомобильного транспорта определяется и утверждается организационно-распорядительным документом организации – правообладателя объекта (территории) или правовым актом исполнительного органа государственной власти или органа местного самоуправления, реализующего функции учредителя организаций, использующих объекты (территории).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2.13. Круглосуточные охранные мероприятия осуществляются с использованием систем видеонаблюдения и передачи тревожных сообщений. </w:t>
      </w:r>
    </w:p>
    <w:p w:rsidR="00DA7821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2.14. При осуществлении круглосуточных охранных мероприятий охранник должен знать: </w:t>
      </w:r>
    </w:p>
    <w:p w:rsidR="00DA7821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должностную инструкцию; </w:t>
      </w:r>
    </w:p>
    <w:p w:rsidR="00DA7821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особенности охраняемого объекта и прилегающей к нему территории, расположение и порядок работы охранно-пожарной и тревожной сигнализации, средств связи, пожаротушения, правила их использования и обслуживания; </w:t>
      </w:r>
    </w:p>
    <w:p w:rsidR="00DA7821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общие условия и меры по обеспечению безопасности объекта (территории), его уязвимые места; </w:t>
      </w:r>
    </w:p>
    <w:p w:rsidR="00DA7821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порядок взаимодействия с территориальным подразделением УФСБ, территориальным органом МВД России и подразделением вневедомственной охраны </w:t>
      </w:r>
      <w:proofErr w:type="spellStart"/>
      <w:r w:rsidRPr="0002478F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0247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правила внутреннего распорядка организации, а также правила осмотра ручной клади и автотранспорта.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2.15. Охраннику необходимо: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перед </w:t>
      </w:r>
      <w:proofErr w:type="spellStart"/>
      <w:r w:rsidRPr="0002478F">
        <w:rPr>
          <w:rFonts w:ascii="Times New Roman" w:hAnsi="Times New Roman" w:cs="Times New Roman"/>
          <w:sz w:val="24"/>
          <w:szCs w:val="24"/>
        </w:rPr>
        <w:t>заступлением</w:t>
      </w:r>
      <w:proofErr w:type="spellEnd"/>
      <w:r w:rsidRPr="0002478F">
        <w:rPr>
          <w:rFonts w:ascii="Times New Roman" w:hAnsi="Times New Roman" w:cs="Times New Roman"/>
          <w:sz w:val="24"/>
          <w:szCs w:val="24"/>
        </w:rPr>
        <w:t xml:space="preserve"> на пост осуществлять обход (принимать участие в обходе, проводимом администрацией) объекта (уязвимых мест, участков, зданий, строений, сооружений), о чем делать запись в журнале обхода территории;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проверять наличие и исправность оборудования (согласно описи) и отсутствие повреждений на окнах и дверях;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проверять исправность работы средств связи, наличие средств пожаротушения и документации поста. О выявленных недостатках и нарушениях делать соответствующую запись в журнале приема-сдачи дежурства;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осуществлять пропускной режим на объекте (территории) в соответствии с утвержденным Положением; – обеспечивать контроль за складывающейся обстановкой на территории объекта;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выявлять правонарушителей и пресекать их действия в пределах установленной компетенции, в том числе путем подачи сигнала тревоги на пульт централизованной охраны;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проводить обход (осмотр) объекта (территории) согласно установленному графику обходов, но не мене 3 раз в день: перед началом производственного (учебного) процесса и после его окончания, о чем делать соответствующие записи в журнале обхода (осмотра) объекта (территории);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>– проводить обход (осмотр) уязвимых мест (участков), а также зданий (строений, сооружений), систем подземных коммуникаций и стоянок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78F">
        <w:rPr>
          <w:rFonts w:ascii="Times New Roman" w:hAnsi="Times New Roman" w:cs="Times New Roman"/>
          <w:sz w:val="24"/>
          <w:szCs w:val="24"/>
        </w:rPr>
        <w:t xml:space="preserve">автомобильного транспорта (в случае их наличия) в дневное время не менее 2 раз, а в ночное время не менее 3 раз с фиксацией результатов обхода (осмотра) в специальном журнале, форма которого заблаговременно утверждается организационно-распорядительным документом или правовым актом.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>2.16. Вне зависимости от категории опасности объекта (территории) образования ответственным лицам рекомендуется проводить обход (осмотр) уязвимых мест (участков), а также зданий (строений, сооружений), систем подземных коммуникаций и стоянок автомобильного транспорта в дневное время каждые 3 часа, а в ночное время каждые 2 часа с фиксацией результатов обхода (осмотра) в специальном журнале, форма которого заблаговременно утверждается организационно-распорядительным документом или правовым актом.</w:t>
      </w:r>
    </w:p>
    <w:p w:rsidR="0002478F" w:rsidRP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2478F" w:rsidRPr="0002478F" w:rsidSect="0002478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B05" w:rsidRDefault="00F46B05" w:rsidP="0002478F">
      <w:pPr>
        <w:spacing w:after="0" w:line="240" w:lineRule="auto"/>
      </w:pPr>
      <w:r>
        <w:separator/>
      </w:r>
    </w:p>
  </w:endnote>
  <w:endnote w:type="continuationSeparator" w:id="0">
    <w:p w:rsidR="00F46B05" w:rsidRDefault="00F46B05" w:rsidP="0002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B05" w:rsidRDefault="00F46B05" w:rsidP="0002478F">
      <w:pPr>
        <w:spacing w:after="0" w:line="240" w:lineRule="auto"/>
      </w:pPr>
      <w:r>
        <w:separator/>
      </w:r>
    </w:p>
  </w:footnote>
  <w:footnote w:type="continuationSeparator" w:id="0">
    <w:p w:rsidR="00F46B05" w:rsidRDefault="00F46B05" w:rsidP="0002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263994"/>
      <w:docPartObj>
        <w:docPartGallery w:val="Page Numbers (Top of Page)"/>
        <w:docPartUnique/>
      </w:docPartObj>
    </w:sdtPr>
    <w:sdtEndPr/>
    <w:sdtContent>
      <w:p w:rsidR="0002478F" w:rsidRDefault="000247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31F">
          <w:rPr>
            <w:noProof/>
          </w:rPr>
          <w:t>2</w:t>
        </w:r>
        <w:r>
          <w:fldChar w:fldCharType="end"/>
        </w:r>
      </w:p>
    </w:sdtContent>
  </w:sdt>
  <w:p w:rsidR="0002478F" w:rsidRDefault="000247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8F"/>
    <w:rsid w:val="0002478F"/>
    <w:rsid w:val="00304724"/>
    <w:rsid w:val="004B42FF"/>
    <w:rsid w:val="006342D7"/>
    <w:rsid w:val="009360D9"/>
    <w:rsid w:val="009A7DB5"/>
    <w:rsid w:val="00AE6DB5"/>
    <w:rsid w:val="00DA7821"/>
    <w:rsid w:val="00E65DD4"/>
    <w:rsid w:val="00E6731F"/>
    <w:rsid w:val="00F4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78F"/>
  </w:style>
  <w:style w:type="paragraph" w:styleId="a5">
    <w:name w:val="footer"/>
    <w:basedOn w:val="a"/>
    <w:link w:val="a6"/>
    <w:uiPriority w:val="99"/>
    <w:unhideWhenUsed/>
    <w:rsid w:val="00024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78F"/>
  </w:style>
  <w:style w:type="paragraph" w:styleId="a5">
    <w:name w:val="footer"/>
    <w:basedOn w:val="a"/>
    <w:link w:val="a6"/>
    <w:uiPriority w:val="99"/>
    <w:unhideWhenUsed/>
    <w:rsid w:val="00024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Антитеррор_1</dc:creator>
  <cp:keywords/>
  <dc:description/>
  <cp:lastModifiedBy>аверс сервер</cp:lastModifiedBy>
  <cp:revision>3</cp:revision>
  <dcterms:created xsi:type="dcterms:W3CDTF">2022-06-14T07:38:00Z</dcterms:created>
  <dcterms:modified xsi:type="dcterms:W3CDTF">2024-07-10T11:42:00Z</dcterms:modified>
</cp:coreProperties>
</file>